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media/image5.jpeg" ContentType="image/jpeg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color w:val="800000"/>
          <w:sz w:val="24"/>
          <w:szCs w:val="24"/>
        </w:rPr>
      </w:pPr>
      <w:r>
        <w:rPr/>
        <w:drawing>
          <wp:inline distT="0" distB="0" distL="0" distR="0">
            <wp:extent cx="409575" cy="261620"/>
            <wp:effectExtent l="0" t="0" r="0" b="0"/>
            <wp:docPr id="0" name="Picture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logo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61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_DdeLink__511_224526365"/>
      <w:bookmarkEnd w:id="0"/>
      <w:r>
        <w:rPr>
          <w:rFonts w:ascii="Times New Roman" w:hAnsi="Times New Roman"/>
          <w:b/>
          <w:color w:val="800000"/>
          <w:sz w:val="24"/>
          <w:szCs w:val="24"/>
        </w:rPr>
        <w:t>Туристско-экскурсионная фирма «Хостинский отдых» приглашает Вас на  экскурсии !!!</w:t>
      </w:r>
    </w:p>
    <w:p>
      <w:pPr>
        <w:pStyle w:val="Normal"/>
        <w:spacing w:lineRule="auto" w:line="240" w:before="0" w:after="0"/>
        <w:jc w:val="center"/>
        <w:rPr/>
      </w:pPr>
      <w:r>
        <w:rPr/>
      </w:r>
    </w:p>
    <w:tbl>
      <w:tblPr>
        <w:jc w:val="left"/>
        <w:tblInd w:w="10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3084"/>
        <w:gridCol w:w="1558"/>
        <w:gridCol w:w="1134"/>
        <w:gridCol w:w="850"/>
        <w:gridCol w:w="3826"/>
        <w:gridCol w:w="857"/>
      </w:tblGrid>
      <w:tr>
        <w:trPr>
          <w:cantSplit w:val="false"/>
        </w:trPr>
        <w:tc>
          <w:tcPr>
            <w:tcW w:w="30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Наименование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маршрута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Дни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недели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Время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отправления (+- 10 мин)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Цена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путев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ки</w:t>
            </w:r>
          </w:p>
        </w:tc>
        <w:tc>
          <w:tcPr>
            <w:tcW w:w="3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Дополнительные  расходы (Руб.)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 xml:space="preserve">  </w:t>
            </w: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(взрослый/детский)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НЕ ВКЛЮЧЕНЫ В СТОИМОСТЬ ПУТЕВКИ</w:t>
            </w:r>
          </w:p>
        </w:tc>
        <w:tc>
          <w:tcPr>
            <w:tcW w:w="8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 xml:space="preserve">продолжительность </w:t>
            </w:r>
          </w:p>
        </w:tc>
      </w:tr>
      <w:tr>
        <w:trPr>
          <w:cantSplit w:val="false"/>
        </w:trPr>
        <w:tc>
          <w:tcPr>
            <w:tcW w:w="30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 xml:space="preserve"> </w:t>
            </w:r>
            <w:r>
              <w:rPr>
                <w:rFonts w:cs="Times New Roman" w:ascii="Times New Roman" w:hAnsi="Times New Roman"/>
                <w:b/>
              </w:rPr>
              <w:t>Абхазия-страна души!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b/>
                <w:u w:val="single"/>
              </w:rPr>
            </w:pPr>
            <w:r>
              <w:rPr>
                <w:rFonts w:cs="Times New Roman" w:ascii="Times New Roman" w:hAnsi="Times New Roman"/>
                <w:b/>
              </w:rPr>
              <w:t>Гагра - Пицунда –Новый Афон(монастырь+пещера)</w:t>
            </w:r>
            <w:r>
              <w:rPr>
                <w:rFonts w:cs="Times New Roman" w:ascii="Times New Roman" w:hAnsi="Times New Roman"/>
                <w:b/>
                <w:u w:val="single"/>
              </w:rPr>
              <w:t xml:space="preserve">                                                          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Среда, суббота, воскресенье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07-30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200</w:t>
            </w:r>
          </w:p>
        </w:tc>
        <w:tc>
          <w:tcPr>
            <w:tcW w:w="3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color w:val="000000"/>
              </w:rPr>
            </w:pPr>
            <w:r>
              <w:rPr>
                <w:rFonts w:cs="Times New Roman" w:ascii="Times New Roman" w:hAnsi="Times New Roman"/>
                <w:b/>
                <w:color w:val="000000"/>
              </w:rPr>
              <w:t>1200+100 Лыхны +50дегустац+30стр. Дети до 7 лет бесплат. с местом 700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color w:val="000000"/>
              </w:rPr>
            </w:pPr>
            <w:r>
              <w:rPr>
                <w:rFonts w:cs="Times New Roman" w:ascii="Times New Roman" w:hAnsi="Times New Roman"/>
                <w:b/>
                <w:color w:val="000000"/>
              </w:rPr>
              <w:t xml:space="preserve"> </w:t>
            </w:r>
            <w:r>
              <w:rPr>
                <w:rFonts w:cs="Times New Roman" w:ascii="Times New Roman" w:hAnsi="Times New Roman"/>
                <w:b/>
                <w:color w:val="000000"/>
              </w:rPr>
              <w:t>с 7-12лет 1000</w:t>
            </w:r>
          </w:p>
        </w:tc>
        <w:tc>
          <w:tcPr>
            <w:tcW w:w="8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12ч</w:t>
            </w:r>
          </w:p>
        </w:tc>
      </w:tr>
      <w:tr>
        <w:trPr>
          <w:cantSplit w:val="false"/>
        </w:trPr>
        <w:tc>
          <w:tcPr>
            <w:tcW w:w="30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b/>
                <w:color w:val="000000"/>
              </w:rPr>
            </w:pPr>
            <w:r>
              <w:rPr>
                <w:rFonts w:cs="Times New Roman" w:ascii="Times New Roman" w:hAnsi="Times New Roman"/>
                <w:b/>
                <w:color w:val="000000"/>
              </w:rPr>
              <w:t>Сухум+Гагра+Пицунда+ Афон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Среда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07-30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200</w:t>
            </w:r>
          </w:p>
        </w:tc>
        <w:tc>
          <w:tcPr>
            <w:tcW w:w="3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b/>
                <w:iCs/>
              </w:rPr>
            </w:pPr>
            <w:r>
              <w:rPr>
                <w:rFonts w:cs="Times New Roman" w:ascii="Times New Roman" w:hAnsi="Times New Roman"/>
                <w:b/>
                <w:color w:val="000000"/>
              </w:rPr>
              <w:t>1280</w:t>
            </w:r>
            <w:r>
              <w:rPr>
                <w:rFonts w:ascii="Times New Roman" w:hAnsi="Times New Roman"/>
                <w:b/>
                <w:iCs/>
              </w:rPr>
              <w:t xml:space="preserve">+30 страховка. </w:t>
            </w:r>
          </w:p>
        </w:tc>
        <w:tc>
          <w:tcPr>
            <w:tcW w:w="8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11ч</w:t>
            </w:r>
          </w:p>
        </w:tc>
      </w:tr>
      <w:tr>
        <w:trPr>
          <w:cantSplit w:val="false"/>
        </w:trPr>
        <w:tc>
          <w:tcPr>
            <w:tcW w:w="30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b/>
                <w:color w:val="000000"/>
              </w:rPr>
            </w:pPr>
            <w:r>
              <w:rPr>
                <w:rFonts w:cs="Times New Roman" w:ascii="Times New Roman" w:hAnsi="Times New Roman"/>
                <w:b/>
                <w:color w:val="000000"/>
              </w:rPr>
              <w:t>«Абхазия по святым местам»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Воскресен.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07-30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200</w:t>
            </w:r>
          </w:p>
        </w:tc>
        <w:tc>
          <w:tcPr>
            <w:tcW w:w="3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b/>
                <w:iCs/>
              </w:rPr>
            </w:pPr>
            <w:r>
              <w:rPr>
                <w:rFonts w:cs="Times New Roman" w:ascii="Times New Roman" w:hAnsi="Times New Roman"/>
                <w:b/>
                <w:iCs/>
              </w:rPr>
              <w:t>1500</w:t>
            </w:r>
            <w:r>
              <w:rPr>
                <w:rFonts w:ascii="Times New Roman" w:hAnsi="Times New Roman"/>
                <w:b/>
                <w:iCs/>
              </w:rPr>
              <w:t>+30 страховка.</w:t>
            </w:r>
          </w:p>
        </w:tc>
        <w:tc>
          <w:tcPr>
            <w:tcW w:w="8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11ч</w:t>
            </w:r>
          </w:p>
        </w:tc>
      </w:tr>
      <w:tr>
        <w:trPr>
          <w:cantSplit w:val="false"/>
        </w:trPr>
        <w:tc>
          <w:tcPr>
            <w:tcW w:w="30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Красная Поляна +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 xml:space="preserve"> </w:t>
            </w:r>
            <w:r>
              <w:rPr>
                <w:rFonts w:cs="Times New Roman" w:ascii="Times New Roman" w:hAnsi="Times New Roman"/>
                <w:b/>
              </w:rPr>
              <w:t xml:space="preserve">Олимпийский парк 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Ежедневно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09-30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600</w:t>
            </w:r>
          </w:p>
        </w:tc>
        <w:tc>
          <w:tcPr>
            <w:tcW w:w="38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Calibri" w:cs="Times New Roman" w:ascii="Times New Roman" w:hAnsi="Times New Roman"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sz w:val="20"/>
                <w:szCs w:val="20"/>
              </w:rPr>
              <w:t>к/д «Роза Хутор» 950</w:t>
            </w:r>
          </w:p>
          <w:p>
            <w:pPr>
              <w:pStyle w:val="Normal"/>
              <w:spacing w:before="0" w:after="0"/>
              <w:rPr>
                <w:rFonts w:eastAsia="Calibri" w:cs="Times New Roman" w:ascii="Times New Roman" w:hAnsi="Times New Roman"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sz w:val="20"/>
                <w:szCs w:val="20"/>
              </w:rPr>
              <w:t>700 (дети с 7 до 15 лет)</w:t>
            </w:r>
          </w:p>
          <w:p>
            <w:pPr>
              <w:pStyle w:val="Normal"/>
              <w:spacing w:before="0" w:after="0"/>
              <w:rPr>
                <w:rFonts w:eastAsia="Calibri" w:cs="Times New Roman" w:ascii="Times New Roman" w:hAnsi="Times New Roman"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sz w:val="20"/>
                <w:szCs w:val="20"/>
              </w:rPr>
              <w:t xml:space="preserve">к/д«Горная карусель»800/600(дети с 6 до 15лет),500 (льготный старше 60)  </w:t>
            </w:r>
          </w:p>
          <w:p>
            <w:pPr>
              <w:pStyle w:val="Normal"/>
              <w:spacing w:before="0" w:after="0"/>
              <w:rPr>
                <w:rFonts w:eastAsia="Calibri" w:cs="Times New Roman" w:ascii="Times New Roman" w:hAnsi="Times New Roman"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eastAsia="Calibri" w:cs="Times New Roman" w:ascii="Times New Roman" w:hAnsi="Times New Roman"/>
                <w:b/>
                <w:sz w:val="20"/>
                <w:szCs w:val="20"/>
              </w:rPr>
              <w:t>к/д «Лаура» 850/550 (дети с 7 до 15л.)</w:t>
            </w:r>
          </w:p>
          <w:p>
            <w:pPr>
              <w:pStyle w:val="Normal"/>
              <w:spacing w:before="0" w:after="0"/>
              <w:rPr>
                <w:rFonts w:eastAsia="Calibri" w:cs="Times New Roman" w:ascii="Times New Roman" w:hAnsi="Times New Roman"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sz w:val="20"/>
                <w:szCs w:val="20"/>
              </w:rPr>
              <w:t>+ 80  (дети до 10 л. беспл) эко сбор, мин.источник</w:t>
            </w:r>
          </w:p>
          <w:p>
            <w:pPr>
              <w:pStyle w:val="Normal"/>
              <w:spacing w:before="0" w:after="0"/>
              <w:rPr>
                <w:rFonts w:eastAsia="Calibri" w:cs="Times New Roman" w:ascii="Times New Roman" w:hAnsi="Times New Roman"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sz w:val="20"/>
                <w:szCs w:val="20"/>
              </w:rPr>
              <w:t>+ 150-гольфкары в олимп. парке</w:t>
            </w:r>
          </w:p>
        </w:tc>
        <w:tc>
          <w:tcPr>
            <w:tcW w:w="8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8-9ч</w:t>
            </w:r>
          </w:p>
        </w:tc>
      </w:tr>
      <w:tr>
        <w:trPr>
          <w:cantSplit w:val="false"/>
        </w:trPr>
        <w:tc>
          <w:tcPr>
            <w:tcW w:w="30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 xml:space="preserve"> </w:t>
            </w:r>
            <w:r>
              <w:rPr>
                <w:rFonts w:cs="Times New Roman" w:ascii="Times New Roman" w:hAnsi="Times New Roman"/>
                <w:b/>
              </w:rPr>
              <w:t>Красная Поляна + Олимпийский Парк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Ежедневно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12-30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600</w:t>
            </w:r>
          </w:p>
        </w:tc>
        <w:tc>
          <w:tcPr>
            <w:tcW w:w="382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eastAsia="Calibri" w:cs="Times New Roman" w:ascii="Times New Roman" w:hAnsi="Times New Roman"/>
                <w:b/>
              </w:rPr>
            </w:pPr>
            <w:r>
              <w:rPr>
                <w:rFonts w:eastAsia="Calibri" w:cs="Times New Roman" w:ascii="Times New Roman" w:hAnsi="Times New Roman"/>
                <w:b/>
              </w:rPr>
            </w:r>
          </w:p>
        </w:tc>
        <w:tc>
          <w:tcPr>
            <w:tcW w:w="8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8-9ч</w:t>
            </w:r>
          </w:p>
        </w:tc>
      </w:tr>
      <w:tr>
        <w:trPr>
          <w:cantSplit w:val="false"/>
        </w:trPr>
        <w:tc>
          <w:tcPr>
            <w:tcW w:w="30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b/>
                <w:u w:val="single"/>
              </w:rPr>
            </w:pPr>
            <w:r>
              <w:rPr>
                <w:rFonts w:cs="Times New Roman" w:ascii="Times New Roman" w:hAnsi="Times New Roman"/>
                <w:b/>
              </w:rPr>
              <w:t xml:space="preserve">Вечерний Олимпийский парк </w:t>
            </w:r>
            <w:r>
              <w:rPr>
                <w:rFonts w:cs="Times New Roman" w:ascii="Times New Roman" w:hAnsi="Times New Roman"/>
                <w:b/>
                <w:u w:val="single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Среда, суббота, воскресенье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16-50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500</w:t>
            </w:r>
          </w:p>
        </w:tc>
        <w:tc>
          <w:tcPr>
            <w:tcW w:w="3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eastAsia="Calibri" w:cs="Times New Roman" w:ascii="Times New Roman" w:hAnsi="Times New Roman"/>
                <w:b/>
              </w:rPr>
            </w:pPr>
            <w:r>
              <w:rPr>
                <w:rFonts w:eastAsia="Calibri" w:cs="Times New Roman" w:ascii="Times New Roman" w:hAnsi="Times New Roman"/>
                <w:b/>
              </w:rPr>
              <w:t>150-гольфкары</w:t>
            </w:r>
          </w:p>
          <w:p>
            <w:pPr>
              <w:pStyle w:val="Normal"/>
              <w:spacing w:before="0" w:after="0"/>
              <w:jc w:val="center"/>
              <w:rPr>
                <w:rFonts w:eastAsia="Calibri" w:cs="Times New Roman" w:ascii="Times New Roman" w:hAnsi="Times New Roman"/>
                <w:b/>
              </w:rPr>
            </w:pPr>
            <w:r>
              <w:rPr>
                <w:rFonts w:eastAsia="Calibri" w:cs="Times New Roman" w:ascii="Times New Roman" w:hAnsi="Times New Roman"/>
                <w:b/>
              </w:rPr>
              <w:t>Экскурсия с посещением автодрома + 150 руб. (вход в Автодром)</w:t>
            </w:r>
          </w:p>
        </w:tc>
        <w:tc>
          <w:tcPr>
            <w:tcW w:w="8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5ч</w:t>
            </w:r>
          </w:p>
        </w:tc>
      </w:tr>
      <w:tr>
        <w:trPr>
          <w:cantSplit w:val="false"/>
        </w:trPr>
        <w:tc>
          <w:tcPr>
            <w:tcW w:w="30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33 Водопада + ШОУ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Суббота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11-30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700</w:t>
            </w:r>
          </w:p>
        </w:tc>
        <w:tc>
          <w:tcPr>
            <w:tcW w:w="3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</w:rPr>
              <w:t>550/ 470 дети c 7 до 10 лет. концерт</w:t>
            </w:r>
            <w:r>
              <w:rPr>
                <w:rFonts w:ascii="Times New Roman" w:hAnsi="Times New Roman"/>
                <w:b/>
                <w:iCs/>
              </w:rPr>
              <w:t>, переправа, экол. сбор на водопадах</w:t>
            </w:r>
            <w:r>
              <w:rPr>
                <w:rFonts w:cs="Times New Roman" w:ascii="Times New Roman" w:hAnsi="Times New Roman"/>
                <w:b/>
                <w:iCs/>
              </w:rPr>
              <w:t>+300-350 обед по желанию</w:t>
            </w:r>
          </w:p>
        </w:tc>
        <w:tc>
          <w:tcPr>
            <w:tcW w:w="8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10ч</w:t>
            </w:r>
          </w:p>
        </w:tc>
      </w:tr>
      <w:tr>
        <w:trPr>
          <w:cantSplit w:val="false"/>
        </w:trPr>
        <w:tc>
          <w:tcPr>
            <w:tcW w:w="30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 xml:space="preserve">33 Водопада 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Четверг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Воскресенье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12-30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700</w:t>
            </w:r>
          </w:p>
        </w:tc>
        <w:tc>
          <w:tcPr>
            <w:tcW w:w="3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iCs/>
              </w:rPr>
            </w:pPr>
            <w:r>
              <w:rPr>
                <w:rFonts w:cs="Times New Roman" w:ascii="Times New Roman" w:hAnsi="Times New Roman"/>
                <w:b/>
                <w:iCs/>
              </w:rPr>
              <w:t>350/  270 – дети с 7 до 10 лет переправа+эк.сбор</w:t>
            </w:r>
          </w:p>
        </w:tc>
        <w:tc>
          <w:tcPr>
            <w:tcW w:w="8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8ч</w:t>
            </w:r>
          </w:p>
        </w:tc>
      </w:tr>
      <w:tr>
        <w:trPr>
          <w:cantSplit w:val="false"/>
        </w:trPr>
        <w:tc>
          <w:tcPr>
            <w:tcW w:w="30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33 водопад + волконский дольмен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Воскресенье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9-20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700</w:t>
            </w:r>
          </w:p>
        </w:tc>
        <w:tc>
          <w:tcPr>
            <w:tcW w:w="3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iCs/>
              </w:rPr>
            </w:pPr>
            <w:r>
              <w:rPr>
                <w:rFonts w:cs="Times New Roman" w:ascii="Times New Roman" w:hAnsi="Times New Roman"/>
                <w:b/>
                <w:iCs/>
              </w:rPr>
              <w:t>270 переправа, музей +160 экологич. сбор</w:t>
            </w:r>
          </w:p>
        </w:tc>
        <w:tc>
          <w:tcPr>
            <w:tcW w:w="8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9ч</w:t>
            </w:r>
          </w:p>
        </w:tc>
      </w:tr>
      <w:tr>
        <w:trPr>
          <w:cantSplit w:val="false"/>
        </w:trPr>
        <w:tc>
          <w:tcPr>
            <w:tcW w:w="30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АкваЛоо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Четверг,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Воскресенье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12-20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500</w:t>
            </w:r>
          </w:p>
        </w:tc>
        <w:tc>
          <w:tcPr>
            <w:tcW w:w="3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eastAsia="Calibri" w:cs="Times New Roman" w:ascii="Times New Roman" w:hAnsi="Times New Roman"/>
                <w:b/>
              </w:rPr>
            </w:pPr>
            <w:r>
              <w:rPr>
                <w:rFonts w:eastAsia="Calibri" w:cs="Times New Roman" w:ascii="Times New Roman" w:hAnsi="Times New Roman"/>
                <w:b/>
              </w:rPr>
              <w:t>800 Аквапарк, дети до 7 лет - бесплатно</w:t>
            </w:r>
          </w:p>
        </w:tc>
        <w:tc>
          <w:tcPr>
            <w:tcW w:w="8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9 ч</w:t>
            </w:r>
          </w:p>
        </w:tc>
      </w:tr>
      <w:tr>
        <w:trPr>
          <w:cantSplit w:val="false"/>
        </w:trPr>
        <w:tc>
          <w:tcPr>
            <w:tcW w:w="30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АХУН  + Агурское ущелье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 xml:space="preserve">Вторник 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14-</w:t>
            </w:r>
            <w:r>
              <w:rPr>
                <w:rFonts w:cs="Times New Roman" w:ascii="Times New Roman" w:hAnsi="Times New Roman"/>
                <w:b/>
                <w:lang w:val="en-US"/>
              </w:rPr>
              <w:t>3</w:t>
            </w:r>
            <w:r>
              <w:rPr>
                <w:rFonts w:cs="Times New Roman" w:ascii="Times New Roman" w:hAnsi="Times New Roman"/>
                <w:b/>
              </w:rPr>
              <w:t>0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550</w:t>
            </w:r>
          </w:p>
        </w:tc>
        <w:tc>
          <w:tcPr>
            <w:tcW w:w="3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eastAsia="Calibri" w:cs="Times New Roman" w:ascii="Times New Roman" w:hAnsi="Times New Roman"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>80 вход на башню,</w:t>
            </w:r>
            <w:r>
              <w:rPr>
                <w:rFonts w:ascii="Times New Roman" w:hAnsi="Times New Roman"/>
                <w:b/>
              </w:rPr>
              <w:t xml:space="preserve"> до 10 лет бесплатно                       </w:t>
            </w:r>
            <w:r>
              <w:rPr>
                <w:rFonts w:eastAsia="Calibri" w:cs="Times New Roman" w:ascii="Times New Roman" w:hAnsi="Times New Roman"/>
                <w:b/>
                <w:iCs/>
              </w:rPr>
              <w:t xml:space="preserve">  + 80 экологический сбор в агурском ущелье</w:t>
            </w:r>
          </w:p>
        </w:tc>
        <w:tc>
          <w:tcPr>
            <w:tcW w:w="8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5ч</w:t>
            </w:r>
          </w:p>
        </w:tc>
      </w:tr>
      <w:tr>
        <w:trPr>
          <w:cantSplit w:val="false"/>
        </w:trPr>
        <w:tc>
          <w:tcPr>
            <w:tcW w:w="30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Дача Сталина + Агурское ущелье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(по набору групп)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Четверг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14-30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550</w:t>
            </w:r>
          </w:p>
        </w:tc>
        <w:tc>
          <w:tcPr>
            <w:tcW w:w="3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eastAsia="Calibri" w:cs="Times New Roman" w:ascii="Times New Roman" w:hAnsi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200/400 (иностранцы) экск-я по даче </w:t>
            </w:r>
            <w:r>
              <w:rPr>
                <w:rFonts w:eastAsia="Calibri" w:cs="Times New Roman" w:ascii="Times New Roman" w:hAnsi="Times New Roman"/>
                <w:b/>
                <w:iCs/>
                <w:sz w:val="20"/>
                <w:szCs w:val="20"/>
              </w:rPr>
              <w:t>+ 80 экосбор в ущелье</w:t>
            </w:r>
          </w:p>
        </w:tc>
        <w:tc>
          <w:tcPr>
            <w:tcW w:w="8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5 ч</w:t>
            </w:r>
          </w:p>
        </w:tc>
      </w:tr>
      <w:tr>
        <w:trPr>
          <w:cantSplit w:val="false"/>
        </w:trPr>
        <w:tc>
          <w:tcPr>
            <w:tcW w:w="30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b/>
              </w:rPr>
            </w:pPr>
            <w:r>
              <w:rPr>
                <w:rFonts w:cs="Times New Roman" w:ascii="Times New Roman" w:hAnsi="Times New Roman"/>
                <w:b/>
                <w:u w:val="single"/>
              </w:rPr>
              <w:t>Обзорная по Сочи</w:t>
            </w:r>
            <w:r>
              <w:rPr>
                <w:rFonts w:cs="Times New Roman" w:ascii="Times New Roman" w:hAnsi="Times New Roman"/>
                <w:b/>
              </w:rPr>
              <w:t xml:space="preserve"> 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Аквариум (Мацеста)+гора Ахун+парк «Ривьера» + Дегустацион.зал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Среда,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Суббота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Воскресенье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14-30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550</w:t>
            </w:r>
          </w:p>
        </w:tc>
        <w:tc>
          <w:tcPr>
            <w:tcW w:w="3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eastAsia="Calibri" w:cs="Times New Roman" w:ascii="Times New Roman" w:hAnsi="Times New Roman"/>
                <w:b/>
                <w:iCs/>
              </w:rPr>
            </w:pPr>
            <w:r>
              <w:rPr>
                <w:rFonts w:eastAsia="Calibri" w:cs="Times New Roman" w:ascii="Times New Roman" w:hAnsi="Times New Roman"/>
                <w:b/>
                <w:iCs/>
              </w:rPr>
              <w:t xml:space="preserve">Дегустация -100 руб. 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iCs/>
              </w:rPr>
            </w:pPr>
            <w:r>
              <w:rPr>
                <w:rFonts w:cs="Times New Roman" w:ascii="Times New Roman" w:hAnsi="Times New Roman"/>
                <w:b/>
                <w:iCs/>
              </w:rPr>
              <w:t>400/200 дети с 7 до 12 лет вход в аквариум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iCs/>
              </w:rPr>
            </w:pPr>
            <w:r>
              <w:rPr>
                <w:rFonts w:cs="Times New Roman" w:ascii="Times New Roman" w:hAnsi="Times New Roman"/>
                <w:b/>
                <w:iCs/>
              </w:rPr>
              <w:t>+80 руб вход на башню</w:t>
            </w:r>
          </w:p>
        </w:tc>
        <w:tc>
          <w:tcPr>
            <w:tcW w:w="8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5ч</w:t>
            </w:r>
          </w:p>
        </w:tc>
      </w:tr>
      <w:tr>
        <w:trPr>
          <w:cantSplit w:val="false"/>
        </w:trPr>
        <w:tc>
          <w:tcPr>
            <w:tcW w:w="30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Женский Монастырь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 xml:space="preserve">Воскресенье 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13-30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500</w:t>
            </w:r>
          </w:p>
        </w:tc>
        <w:tc>
          <w:tcPr>
            <w:tcW w:w="3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---</w:t>
            </w:r>
          </w:p>
        </w:tc>
        <w:tc>
          <w:tcPr>
            <w:tcW w:w="8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4ч</w:t>
            </w:r>
          </w:p>
        </w:tc>
      </w:tr>
      <w:tr>
        <w:trPr>
          <w:cantSplit w:val="false"/>
        </w:trPr>
        <w:tc>
          <w:tcPr>
            <w:tcW w:w="30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 xml:space="preserve">Воронцовские пещеры 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Вторник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Суббота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14-30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600</w:t>
            </w:r>
          </w:p>
        </w:tc>
        <w:tc>
          <w:tcPr>
            <w:tcW w:w="3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iCs/>
              </w:rPr>
            </w:pPr>
            <w:r>
              <w:rPr>
                <w:rFonts w:cs="Times New Roman" w:ascii="Times New Roman" w:hAnsi="Times New Roman"/>
                <w:b/>
                <w:iCs/>
              </w:rPr>
              <w:t>350/200 дети с 7 до 12 лет вход в пещеру +100 экологический сбор. до 7 лет бесплатно.</w:t>
            </w:r>
          </w:p>
        </w:tc>
        <w:tc>
          <w:tcPr>
            <w:tcW w:w="8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4ч</w:t>
            </w:r>
          </w:p>
        </w:tc>
      </w:tr>
      <w:tr>
        <w:trPr>
          <w:cantSplit w:val="false"/>
        </w:trPr>
        <w:tc>
          <w:tcPr>
            <w:tcW w:w="30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Пасека Гамзата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Суббота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14-30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500</w:t>
            </w:r>
          </w:p>
        </w:tc>
        <w:tc>
          <w:tcPr>
            <w:tcW w:w="3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iCs/>
              </w:rPr>
            </w:pPr>
            <w:r>
              <w:rPr>
                <w:rFonts w:cs="Times New Roman" w:ascii="Times New Roman" w:hAnsi="Times New Roman"/>
                <w:b/>
                <w:iCs/>
              </w:rPr>
              <w:t>250-экскурсия по пасеке,дегустация,300-обед(по желанию)</w:t>
            </w:r>
          </w:p>
        </w:tc>
        <w:tc>
          <w:tcPr>
            <w:tcW w:w="8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4ч</w:t>
            </w:r>
          </w:p>
        </w:tc>
      </w:tr>
      <w:tr>
        <w:trPr>
          <w:cantSplit w:val="false"/>
        </w:trPr>
        <w:tc>
          <w:tcPr>
            <w:tcW w:w="30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Форелевое хозяйство + шоу стеклодувов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Суббота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14-</w:t>
            </w:r>
            <w:r>
              <w:rPr>
                <w:rFonts w:cs="Times New Roman" w:ascii="Times New Roman" w:hAnsi="Times New Roman"/>
                <w:b/>
                <w:lang w:val="en-US"/>
              </w:rPr>
              <w:t>3</w:t>
            </w:r>
            <w:r>
              <w:rPr>
                <w:rFonts w:cs="Times New Roman" w:ascii="Times New Roman" w:hAnsi="Times New Roman"/>
                <w:b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500</w:t>
            </w:r>
          </w:p>
        </w:tc>
        <w:tc>
          <w:tcPr>
            <w:tcW w:w="3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iCs/>
              </w:rPr>
            </w:pPr>
            <w:r>
              <w:rPr>
                <w:rFonts w:cs="Times New Roman" w:ascii="Times New Roman" w:hAnsi="Times New Roman"/>
                <w:b/>
                <w:iCs/>
              </w:rPr>
              <w:t>150/70 дети с7 до 12 лет экск. форелев хоз-во  + 200/100 дети с 7 до 12 лет шоу стеклодувов</w:t>
            </w:r>
          </w:p>
        </w:tc>
        <w:tc>
          <w:tcPr>
            <w:tcW w:w="8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4ч</w:t>
            </w:r>
          </w:p>
        </w:tc>
      </w:tr>
      <w:tr>
        <w:trPr>
          <w:cantSplit w:val="false"/>
        </w:trPr>
        <w:tc>
          <w:tcPr>
            <w:tcW w:w="30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 xml:space="preserve">Сочи –Дендрарий 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 xml:space="preserve">Воскресенье  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14-30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500</w:t>
            </w:r>
          </w:p>
        </w:tc>
        <w:tc>
          <w:tcPr>
            <w:tcW w:w="3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iCs/>
              </w:rPr>
            </w:pPr>
            <w:r>
              <w:rPr>
                <w:rFonts w:cs="Times New Roman" w:ascii="Times New Roman" w:hAnsi="Times New Roman"/>
                <w:b/>
                <w:iCs/>
              </w:rPr>
              <w:t>Вход в парк  300/270 дети</w:t>
            </w:r>
          </w:p>
        </w:tc>
        <w:tc>
          <w:tcPr>
            <w:tcW w:w="8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4ч</w:t>
            </w:r>
          </w:p>
        </w:tc>
      </w:tr>
      <w:tr>
        <w:trPr>
          <w:cantSplit w:val="false"/>
        </w:trPr>
        <w:tc>
          <w:tcPr>
            <w:tcW w:w="30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b/>
                <w:lang w:val="en-US"/>
              </w:rPr>
            </w:pPr>
            <w:r>
              <w:rPr>
                <w:rFonts w:cs="Times New Roman" w:ascii="Times New Roman" w:hAnsi="Times New Roman"/>
                <w:b/>
                <w:lang w:val="en-US"/>
              </w:rPr>
              <w:t>SkyPark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Пятница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14-30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500</w:t>
            </w:r>
          </w:p>
        </w:tc>
        <w:tc>
          <w:tcPr>
            <w:tcW w:w="3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iCs/>
              </w:rPr>
            </w:pPr>
            <w:r>
              <w:rPr>
                <w:rFonts w:cs="Times New Roman" w:ascii="Times New Roman" w:hAnsi="Times New Roman"/>
                <w:b/>
                <w:iCs/>
              </w:rPr>
              <w:t>550-посещение с проходом по мосту, 5000 – прыжок (69 м),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iCs/>
              </w:rPr>
            </w:pPr>
            <w:r>
              <w:rPr>
                <w:rFonts w:cs="Times New Roman" w:ascii="Times New Roman" w:hAnsi="Times New Roman"/>
                <w:b/>
                <w:iCs/>
              </w:rPr>
              <w:t>9000 – прыжок (200м)</w:t>
            </w:r>
          </w:p>
        </w:tc>
        <w:tc>
          <w:tcPr>
            <w:tcW w:w="8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4,5 ч</w:t>
            </w:r>
          </w:p>
        </w:tc>
      </w:tr>
      <w:tr>
        <w:trPr>
          <w:cantSplit w:val="false"/>
        </w:trPr>
        <w:tc>
          <w:tcPr>
            <w:tcW w:w="30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Катание на лыжах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(группа от 5 человек)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Ежедневно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8-00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17-00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800</w:t>
            </w:r>
          </w:p>
        </w:tc>
        <w:tc>
          <w:tcPr>
            <w:tcW w:w="3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iCs/>
                <w:sz w:val="24"/>
                <w:szCs w:val="24"/>
              </w:rPr>
              <w:t>Ски-пасс</w:t>
            </w:r>
          </w:p>
        </w:tc>
        <w:tc>
          <w:tcPr>
            <w:tcW w:w="8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9ч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5ч</w:t>
            </w:r>
          </w:p>
        </w:tc>
      </w:tr>
    </w:tbl>
    <w:p>
      <w:pPr>
        <w:pStyle w:val="Normal"/>
        <w:jc w:val="center"/>
        <w:rPr>
          <w:rFonts w:cs="Times New Roman" w:ascii="Times New Roman" w:hAnsi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Экскурсия состоится в любую погоду! Заказ экскурсий по тел.  8(918)504-25-45 Вера</w:t>
      </w:r>
    </w:p>
    <w:sectPr>
      <w:type w:val="nextPage"/>
      <w:pgSz w:w="11906" w:h="16838"/>
      <w:pgMar w:left="426" w:right="850" w:header="0" w:top="284" w:footer="0" w:bottom="28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Droid Sans Fallback" w:cs=""/>
        <w:sz w:val="22"/>
        <w:szCs w:val="22"/>
        <w:lang w:val="ru-RU" w:eastAsia="en-US" w:bidi="ar-SA"/>
      </w:rPr>
    </w:rPrDefault>
    <w:pPrDefault>
      <w:pPr>
        <w:spacing w:lineRule="auto" w:line="276"/>
      </w:pPr>
    </w:pPrDefault>
  </w:docDefaults>
  <w:latentStyles w:count="267" w:defQFormat="0" w:defUnhideWhenUsed="1" w:defSemiHidden="1" w:defUIPriority="99" w:defLockedState="0">
    <w:lsdException w:qFormat="1" w:unhideWhenUsed="0" w:semiHidden="0" w:uiPriority="0" w:name="Normal"/>
    <w:lsdException w:qFormat="1" w:unhideWhenUsed="0" w:semiHidden="0" w:uiPriority="9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qFormat="1" w:unhideWhenUsed="0" w:semiHidden="0" w:uiPriority="10" w:name="Title"/>
    <w:lsdException w:uiPriority="1" w:name="Default Paragraph Font"/>
    <w:lsdException w:qFormat="1" w:unhideWhenUsed="0" w:semiHidden="0" w:uiPriority="11" w:name="Subtitle"/>
    <w:lsdException w:qFormat="1" w:unhideWhenUsed="0" w:semiHidden="0" w:uiPriority="22" w:name="Strong"/>
    <w:lsdException w:qFormat="1" w:unhideWhenUsed="0" w:semiHidden="0" w:uiPriority="20" w:name="Emphasis"/>
    <w:lsdException w:unhideWhenUsed="0" w:semiHidden="0" w:uiPriority="59" w:name="Table Grid"/>
    <w:lsdException w:unhideWhenUsed="0" w:name="Placeholder Text"/>
    <w:lsdException w:qFormat="1" w:unhideWhenUsed="0" w:semiHidden="0" w:uiPriority="1" w:name="No Spacing"/>
    <w:lsdException w:unhideWhenUsed="0" w:semiHidden="0" w:uiPriority="60" w:name="Light Shading"/>
    <w:lsdException w:unhideWhenUsed="0" w:semiHidden="0" w:uiPriority="61" w:name="Light List"/>
    <w:lsdException w:unhideWhenUsed="0" w:semiHidden="0" w:uiPriority="62" w:name="Light Grid"/>
    <w:lsdException w:unhideWhenUsed="0" w:semiHidden="0" w:uiPriority="63" w:name="Medium Shading 1"/>
    <w:lsdException w:unhideWhenUsed="0" w:semiHidden="0" w:uiPriority="64" w:name="Medium Shading 2"/>
    <w:lsdException w:unhideWhenUsed="0" w:semiHidden="0" w:uiPriority="65" w:name="Medium List 1"/>
    <w:lsdException w:unhideWhenUsed="0" w:semiHidden="0" w:uiPriority="66" w:name="Medium List 2"/>
    <w:lsdException w:unhideWhenUsed="0" w:semiHidden="0" w:uiPriority="67" w:name="Medium Grid 1"/>
    <w:lsdException w:unhideWhenUsed="0" w:semiHidden="0" w:uiPriority="68" w:name="Medium Grid 2"/>
    <w:lsdException w:unhideWhenUsed="0" w:semiHidden="0" w:uiPriority="69" w:name="Medium Grid 3"/>
    <w:lsdException w:unhideWhenUsed="0" w:semiHidden="0" w:uiPriority="70" w:name="Dark List"/>
    <w:lsdException w:unhideWhenUsed="0" w:semiHidden="0" w:uiPriority="71" w:name="Colorful Shading"/>
    <w:lsdException w:unhideWhenUsed="0" w:semiHidden="0" w:uiPriority="72" w:name="Colorful List"/>
    <w:lsdException w:unhideWhenUsed="0" w:semiHidden="0" w:uiPriority="73" w:name="Colorful Grid"/>
    <w:lsdException w:unhideWhenUsed="0" w:semiHidden="0" w:uiPriority="60" w:name="Light Shading Accent 1"/>
    <w:lsdException w:unhideWhenUsed="0" w:semiHidden="0" w:uiPriority="61" w:name="Light List Accent 1"/>
    <w:lsdException w:unhideWhenUsed="0" w:semiHidden="0" w:uiPriority="62" w:name="Light Grid Accent 1"/>
    <w:lsdException w:unhideWhenUsed="0" w:semiHidden="0" w:uiPriority="63" w:name="Medium Shading 1 Accent 1"/>
    <w:lsdException w:unhideWhenUsed="0" w:semiHidden="0" w:uiPriority="64" w:name="Medium Shading 2 Accent 1"/>
    <w:lsdException w:unhideWhenUsed="0" w:semiHidden="0" w:uiPriority="65" w:name="Medium List 1 Accent 1"/>
    <w:lsdException w:unhideWhenUsed="0" w:name="Revision"/>
    <w:lsdException w:qFormat="1" w:unhideWhenUsed="0" w:semiHidden="0" w:uiPriority="34" w:name="List Paragraph"/>
    <w:lsdException w:qFormat="1" w:unhideWhenUsed="0" w:semiHidden="0" w:uiPriority="29" w:name="Quote"/>
    <w:lsdException w:qFormat="1" w:unhideWhenUsed="0" w:semiHidden="0" w:uiPriority="30" w:name="Intense Quote"/>
    <w:lsdException w:unhideWhenUsed="0" w:semiHidden="0" w:uiPriority="66" w:name="Medium List 2 Accent 1"/>
    <w:lsdException w:unhideWhenUsed="0" w:semiHidden="0" w:uiPriority="67" w:name="Medium Grid 1 Accent 1"/>
    <w:lsdException w:unhideWhenUsed="0" w:semiHidden="0" w:uiPriority="68" w:name="Medium Grid 2 Accent 1"/>
    <w:lsdException w:unhideWhenUsed="0" w:semiHidden="0" w:uiPriority="69" w:name="Medium Grid 3 Accent 1"/>
    <w:lsdException w:unhideWhenUsed="0" w:semiHidden="0" w:uiPriority="70" w:name="Dark List Accent 1"/>
    <w:lsdException w:unhideWhenUsed="0" w:semiHidden="0" w:uiPriority="71" w:name="Colorful Shading Accent 1"/>
    <w:lsdException w:unhideWhenUsed="0" w:semiHidden="0" w:uiPriority="72" w:name="Colorful List Accent 1"/>
    <w:lsdException w:unhideWhenUsed="0" w:semiHidden="0" w:uiPriority="73" w:name="Colorful Grid Accent 1"/>
    <w:lsdException w:unhideWhenUsed="0" w:semiHidden="0" w:uiPriority="60" w:name="Light Shading Accent 2"/>
    <w:lsdException w:unhideWhenUsed="0" w:semiHidden="0" w:uiPriority="61" w:name="Light List Accent 2"/>
    <w:lsdException w:unhideWhenUsed="0" w:semiHidden="0" w:uiPriority="62" w:name="Light Grid Accent 2"/>
    <w:lsdException w:unhideWhenUsed="0" w:semiHidden="0" w:uiPriority="63" w:name="Medium Shading 1 Accent 2"/>
    <w:lsdException w:unhideWhenUsed="0" w:semiHidden="0" w:uiPriority="64" w:name="Medium Shading 2 Accent 2"/>
    <w:lsdException w:unhideWhenUsed="0" w:semiHidden="0" w:uiPriority="65" w:name="Medium List 1 Accent 2"/>
    <w:lsdException w:unhideWhenUsed="0" w:semiHidden="0" w:uiPriority="66" w:name="Medium List 2 Accent 2"/>
    <w:lsdException w:unhideWhenUsed="0" w:semiHidden="0" w:uiPriority="67" w:name="Medium Grid 1 Accent 2"/>
    <w:lsdException w:unhideWhenUsed="0" w:semiHidden="0" w:uiPriority="68" w:name="Medium Grid 2 Accent 2"/>
    <w:lsdException w:unhideWhenUsed="0" w:semiHidden="0" w:uiPriority="69" w:name="Medium Grid 3 Accent 2"/>
    <w:lsdException w:unhideWhenUsed="0" w:semiHidden="0" w:uiPriority="70" w:name="Dark List Accent 2"/>
    <w:lsdException w:unhideWhenUsed="0" w:semiHidden="0" w:uiPriority="71" w:name="Colorful Shading Accent 2"/>
    <w:lsdException w:unhideWhenUsed="0" w:semiHidden="0" w:uiPriority="72" w:name="Colorful List Accent 2"/>
    <w:lsdException w:unhideWhenUsed="0" w:semiHidden="0" w:uiPriority="73" w:name="Colorful Grid Accent 2"/>
    <w:lsdException w:unhideWhenUsed="0" w:semiHidden="0" w:uiPriority="60" w:name="Light Shading Accent 3"/>
    <w:lsdException w:unhideWhenUsed="0" w:semiHidden="0" w:uiPriority="61" w:name="Light List Accent 3"/>
    <w:lsdException w:unhideWhenUsed="0" w:semiHidden="0" w:uiPriority="62" w:name="Light Grid Accent 3"/>
    <w:lsdException w:unhideWhenUsed="0" w:semiHidden="0" w:uiPriority="63" w:name="Medium Shading 1 Accent 3"/>
    <w:lsdException w:unhideWhenUsed="0" w:semiHidden="0" w:uiPriority="64" w:name="Medium Shading 2 Accent 3"/>
    <w:lsdException w:unhideWhenUsed="0" w:semiHidden="0" w:uiPriority="65" w:name="Medium List 1 Accent 3"/>
    <w:lsdException w:unhideWhenUsed="0" w:semiHidden="0" w:uiPriority="66" w:name="Medium List 2 Accent 3"/>
    <w:lsdException w:unhideWhenUsed="0" w:semiHidden="0" w:uiPriority="67" w:name="Medium Grid 1 Accent 3"/>
    <w:lsdException w:unhideWhenUsed="0" w:semiHidden="0" w:uiPriority="68" w:name="Medium Grid 2 Accent 3"/>
    <w:lsdException w:unhideWhenUsed="0" w:semiHidden="0" w:uiPriority="69" w:name="Medium Grid 3 Accent 3"/>
    <w:lsdException w:unhideWhenUsed="0" w:semiHidden="0" w:uiPriority="70" w:name="Dark List Accent 3"/>
    <w:lsdException w:unhideWhenUsed="0" w:semiHidden="0" w:uiPriority="71" w:name="Colorful Shading Accent 3"/>
    <w:lsdException w:unhideWhenUsed="0" w:semiHidden="0" w:uiPriority="72" w:name="Colorful List Accent 3"/>
    <w:lsdException w:unhideWhenUsed="0" w:semiHidden="0" w:uiPriority="73" w:name="Colorful Grid Accent 3"/>
    <w:lsdException w:unhideWhenUsed="0" w:semiHidden="0" w:uiPriority="60" w:name="Light Shading Accent 4"/>
    <w:lsdException w:unhideWhenUsed="0" w:semiHidden="0" w:uiPriority="61" w:name="Light List Accent 4"/>
    <w:lsdException w:unhideWhenUsed="0" w:semiHidden="0" w:uiPriority="62" w:name="Light Grid Accent 4"/>
    <w:lsdException w:unhideWhenUsed="0" w:semiHidden="0" w:uiPriority="63" w:name="Medium Shading 1 Accent 4"/>
    <w:lsdException w:unhideWhenUsed="0" w:semiHidden="0" w:uiPriority="64" w:name="Medium Shading 2 Accent 4"/>
    <w:lsdException w:unhideWhenUsed="0" w:semiHidden="0" w:uiPriority="65" w:name="Medium List 1 Accent 4"/>
    <w:lsdException w:unhideWhenUsed="0" w:semiHidden="0" w:uiPriority="66" w:name="Medium List 2 Accent 4"/>
    <w:lsdException w:unhideWhenUsed="0" w:semiHidden="0" w:uiPriority="67" w:name="Medium Grid 1 Accent 4"/>
    <w:lsdException w:unhideWhenUsed="0" w:semiHidden="0" w:uiPriority="68" w:name="Medium Grid 2 Accent 4"/>
    <w:lsdException w:unhideWhenUsed="0" w:semiHidden="0" w:uiPriority="69" w:name="Medium Grid 3 Accent 4"/>
    <w:lsdException w:unhideWhenUsed="0" w:semiHidden="0" w:uiPriority="70" w:name="Dark List Accent 4"/>
    <w:lsdException w:unhideWhenUsed="0" w:semiHidden="0" w:uiPriority="71" w:name="Colorful Shading Accent 4"/>
    <w:lsdException w:unhideWhenUsed="0" w:semiHidden="0" w:uiPriority="72" w:name="Colorful List Accent 4"/>
    <w:lsdException w:unhideWhenUsed="0" w:semiHidden="0" w:uiPriority="73" w:name="Colorful Grid Accent 4"/>
    <w:lsdException w:unhideWhenUsed="0" w:semiHidden="0" w:uiPriority="60" w:name="Light Shading Accent 5"/>
    <w:lsdException w:unhideWhenUsed="0" w:semiHidden="0" w:uiPriority="61" w:name="Light List Accent 5"/>
    <w:lsdException w:unhideWhenUsed="0" w:semiHidden="0" w:uiPriority="62" w:name="Light Grid Accent 5"/>
    <w:lsdException w:unhideWhenUsed="0" w:semiHidden="0" w:uiPriority="63" w:name="Medium Shading 1 Accent 5"/>
    <w:lsdException w:unhideWhenUsed="0" w:semiHidden="0" w:uiPriority="64" w:name="Medium Shading 2 Accent 5"/>
    <w:lsdException w:unhideWhenUsed="0" w:semiHidden="0" w:uiPriority="65" w:name="Medium List 1 Accent 5"/>
    <w:lsdException w:unhideWhenUsed="0" w:semiHidden="0" w:uiPriority="66" w:name="Medium List 2 Accent 5"/>
    <w:lsdException w:unhideWhenUsed="0" w:semiHidden="0" w:uiPriority="67" w:name="Medium Grid 1 Accent 5"/>
    <w:lsdException w:unhideWhenUsed="0" w:semiHidden="0" w:uiPriority="68" w:name="Medium Grid 2 Accent 5"/>
    <w:lsdException w:unhideWhenUsed="0" w:semiHidden="0" w:uiPriority="69" w:name="Medium Grid 3 Accent 5"/>
    <w:lsdException w:unhideWhenUsed="0" w:semiHidden="0" w:uiPriority="70" w:name="Dark List Accent 5"/>
    <w:lsdException w:unhideWhenUsed="0" w:semiHidden="0" w:uiPriority="71" w:name="Colorful Shading Accent 5"/>
    <w:lsdException w:unhideWhenUsed="0" w:semiHidden="0" w:uiPriority="72" w:name="Colorful List Accent 5"/>
    <w:lsdException w:unhideWhenUsed="0" w:semiHidden="0" w:uiPriority="73" w:name="Colorful Grid Accent 5"/>
    <w:lsdException w:unhideWhenUsed="0" w:semiHidden="0" w:uiPriority="60" w:name="Light Shading Accent 6"/>
    <w:lsdException w:unhideWhenUsed="0" w:semiHidden="0" w:uiPriority="61" w:name="Light List Accent 6"/>
    <w:lsdException w:unhideWhenUsed="0" w:semiHidden="0" w:uiPriority="62" w:name="Light Grid Accent 6"/>
    <w:lsdException w:unhideWhenUsed="0" w:semiHidden="0" w:uiPriority="63" w:name="Medium Shading 1 Accent 6"/>
    <w:lsdException w:unhideWhenUsed="0" w:semiHidden="0" w:uiPriority="64" w:name="Medium Shading 2 Accent 6"/>
    <w:lsdException w:unhideWhenUsed="0" w:semiHidden="0" w:uiPriority="65" w:name="Medium List 1 Accent 6"/>
    <w:lsdException w:unhideWhenUsed="0" w:semiHidden="0" w:uiPriority="66" w:name="Medium List 2 Accent 6"/>
    <w:lsdException w:unhideWhenUsed="0" w:semiHidden="0" w:uiPriority="67" w:name="Medium Grid 1 Accent 6"/>
    <w:lsdException w:unhideWhenUsed="0" w:semiHidden="0" w:uiPriority="68" w:name="Medium Grid 2 Accent 6"/>
    <w:lsdException w:unhideWhenUsed="0" w:semiHidden="0" w:uiPriority="69" w:name="Medium Grid 3 Accent 6"/>
    <w:lsdException w:unhideWhenUsed="0" w:semiHidden="0" w:uiPriority="70" w:name="Dark List Accent 6"/>
    <w:lsdException w:unhideWhenUsed="0" w:semiHidden="0" w:uiPriority="71" w:name="Colorful Shading Accent 6"/>
    <w:lsdException w:unhideWhenUsed="0" w:semiHidden="0" w:uiPriority="72" w:name="Colorful List Accent 6"/>
    <w:lsdException w:unhideWhenUsed="0" w:semiHidden="0" w:uiPriority="73" w:name="Colorful Grid Accent 6"/>
    <w:lsdException w:qFormat="1" w:unhideWhenUsed="0" w:semiHidden="0" w:uiPriority="19" w:name="Subtle Emphasis"/>
    <w:lsdException w:qFormat="1" w:unhideWhenUsed="0" w:semiHidden="0" w:uiPriority="21" w:name="Intense Emphasis"/>
    <w:lsdException w:qFormat="1" w:unhideWhenUsed="0" w:semiHidden="0" w:uiPriority="31" w:name="Subtle Reference"/>
    <w:lsdException w:qFormat="1" w:unhideWhenUsed="0" w:semiHidden="0" w:uiPriority="32" w:name="Intense Reference"/>
    <w:lsdException w:qFormat="1" w:unhideWhenUsed="0" w:semiHidden="0" w:uiPriority="33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qFormat/>
    <w:rsid w:val="002a47a3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Droid Sans Fallback" w:cs=""/>
      <w:color w:val="auto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Style14" w:customStyle="1">
    <w:name w:val="Текст выноски Знак"/>
    <w:uiPriority w:val="99"/>
    <w:semiHidden/>
    <w:link w:val="a4"/>
    <w:rsid w:val="002a47a3"/>
    <w:basedOn w:val="DefaultParagraphFont"/>
    <w:rPr>
      <w:rFonts w:ascii="Tahoma" w:hAnsi="Tahoma" w:cs="Tahoma"/>
      <w:sz w:val="16"/>
      <w:szCs w:val="16"/>
    </w:rPr>
  </w:style>
  <w:style w:type="paragraph" w:styleId="Style15">
    <w:name w:val="Заголовок"/>
    <w:basedOn w:val="Normal"/>
    <w:next w:val="Style16"/>
    <w:pPr>
      <w:keepNext/>
      <w:spacing w:before="240" w:after="120"/>
    </w:pPr>
    <w:rPr>
      <w:rFonts w:ascii="Liberation Sans" w:hAnsi="Liberation Sans" w:eastAsia="Droid Sans Fallback" w:cs="FreeSans"/>
      <w:sz w:val="28"/>
      <w:szCs w:val="28"/>
    </w:rPr>
  </w:style>
  <w:style w:type="paragraph" w:styleId="Style16">
    <w:name w:val="Основной текст"/>
    <w:basedOn w:val="Normal"/>
    <w:pPr>
      <w:spacing w:lineRule="auto" w:line="288" w:before="0" w:after="140"/>
    </w:pPr>
    <w:rPr/>
  </w:style>
  <w:style w:type="paragraph" w:styleId="Style17">
    <w:name w:val="Список"/>
    <w:basedOn w:val="Style16"/>
    <w:pPr/>
    <w:rPr>
      <w:rFonts w:cs="FreeSans"/>
    </w:rPr>
  </w:style>
  <w:style w:type="paragraph" w:styleId="Style18">
    <w:name w:val="Название"/>
    <w:basedOn w:val="Normal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19">
    <w:name w:val="Указатель"/>
    <w:basedOn w:val="Normal"/>
    <w:pPr>
      <w:suppressLineNumbers/>
    </w:pPr>
    <w:rPr>
      <w:rFonts w:cs="FreeSans"/>
    </w:rPr>
  </w:style>
  <w:style w:type="paragraph" w:styleId="BalloonText">
    <w:name w:val="Balloon Text"/>
    <w:uiPriority w:val="99"/>
    <w:semiHidden/>
    <w:unhideWhenUsed/>
    <w:link w:val="a5"/>
    <w:rsid w:val="002a47a3"/>
    <w:basedOn w:val="Normal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</w:style>
  <w:style w:type="table" w:default="1" w:styleId="a1">
    <w:name w:val="Normal Table"/>
    <w:uiPriority w:val="99"/>
    <w:qFormat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753992"/>
    <w:pPr>
      <w:spacing w:line="240" w:after="0" w:lineRule="auto"/>
    </w:pPr>
    <w:tblPr>
      <w:tblInd w:type="dxa" w:w="0"/>
      <w:tblBorders>
        <w:top w:space="0" w:sz="4" w:themeColor="text1" w:color="000000" w:val="single"/>
        <w:left w:space="0" w:sz="4" w:themeColor="text1" w:color="000000" w:val="single"/>
        <w:bottom w:space="0" w:sz="4" w:themeColor="text1" w:color="000000" w:val="single"/>
        <w:right w:space="0" w:sz="4" w:themeColor="text1" w:color="000000" w:val="single"/>
        <w:insideH w:space="0" w:sz="4" w:themeColor="text1" w:color="000000" w:val="single"/>
        <w:insideV w:space="0" w:sz="4" w:themeColor="text1" w:color="000000" w:val="single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5.jpe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LibreOffice/4.2.7.2$Linux_X86_64 LibreOffice_project/420m0$Build-2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2015-03-02T08:39:00Z</dcterms:created>
  <dc:creator>Admin</dc:creator>
  <dc:language>ru-RU</dc:language>
  <cp:lastModifiedBy>Admin</cp:lastModifiedBy>
  <dcterms:modified xsi:type="dcterms:W3CDTF">2015-03-03T07:32:00Z</dcterms:modified>
  <cp:revision>3</cp:revision>
</cp:coreProperties>
</file>